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FE0A" w14:textId="77777777" w:rsidR="008704F8" w:rsidRDefault="008704F8" w:rsidP="008704F8">
      <w:pPr>
        <w:pStyle w:val="a7"/>
        <w:shd w:val="clear" w:color="auto" w:fill="FFFFFF"/>
        <w:spacing w:before="0" w:beforeAutospacing="0" w:after="0" w:afterAutospacing="0" w:line="480" w:lineRule="atLeast"/>
        <w:jc w:val="center"/>
        <w:textAlignment w:val="baseline"/>
        <w:rPr>
          <w:rStyle w:val="a8"/>
          <w:rFonts w:ascii="方正小标宋简体" w:eastAsia="方正小标宋简体"/>
          <w:sz w:val="44"/>
          <w:szCs w:val="44"/>
          <w:bdr w:val="none" w:sz="0" w:space="0" w:color="auto" w:frame="1"/>
        </w:rPr>
      </w:pPr>
      <w:r w:rsidRPr="002B7841">
        <w:rPr>
          <w:rStyle w:val="a8"/>
          <w:rFonts w:ascii="方正小标宋简体" w:eastAsia="方正小标宋简体" w:hint="eastAsia"/>
          <w:sz w:val="44"/>
          <w:szCs w:val="44"/>
          <w:bdr w:val="none" w:sz="0" w:space="0" w:color="auto" w:frame="1"/>
        </w:rPr>
        <w:t>关于解决部分退役士兵社会保险问题</w:t>
      </w:r>
    </w:p>
    <w:p w14:paraId="17F2839A" w14:textId="77777777" w:rsidR="008704F8" w:rsidRDefault="008704F8" w:rsidP="008704F8">
      <w:pPr>
        <w:pStyle w:val="a7"/>
        <w:shd w:val="clear" w:color="auto" w:fill="FFFFFF"/>
        <w:spacing w:before="0" w:beforeAutospacing="0" w:after="0" w:afterAutospacing="0" w:line="480" w:lineRule="atLeast"/>
        <w:jc w:val="center"/>
        <w:textAlignment w:val="baseline"/>
        <w:rPr>
          <w:rStyle w:val="a8"/>
          <w:rFonts w:ascii="方正小标宋简体" w:eastAsia="方正小标宋简体"/>
          <w:sz w:val="44"/>
          <w:szCs w:val="44"/>
          <w:bdr w:val="none" w:sz="0" w:space="0" w:color="auto" w:frame="1"/>
        </w:rPr>
      </w:pPr>
      <w:r w:rsidRPr="002B7841">
        <w:rPr>
          <w:rStyle w:val="a8"/>
          <w:rFonts w:ascii="方正小标宋简体" w:eastAsia="方正小标宋简体" w:hint="eastAsia"/>
          <w:sz w:val="44"/>
          <w:szCs w:val="44"/>
          <w:bdr w:val="none" w:sz="0" w:space="0" w:color="auto" w:frame="1"/>
        </w:rPr>
        <w:t>的意见</w:t>
      </w:r>
    </w:p>
    <w:p w14:paraId="4DAF66BD" w14:textId="77777777" w:rsidR="008704F8" w:rsidRPr="002B7841" w:rsidRDefault="008704F8" w:rsidP="008704F8">
      <w:pPr>
        <w:pStyle w:val="a7"/>
        <w:shd w:val="clear" w:color="auto" w:fill="FFFFFF"/>
        <w:spacing w:before="0" w:beforeAutospacing="0" w:after="0" w:afterAutospacing="0" w:line="480" w:lineRule="atLeast"/>
        <w:jc w:val="center"/>
        <w:textAlignment w:val="baseline"/>
        <w:rPr>
          <w:rFonts w:ascii="方正小标宋简体" w:eastAsia="方正小标宋简体"/>
          <w:sz w:val="44"/>
          <w:szCs w:val="44"/>
        </w:rPr>
      </w:pPr>
    </w:p>
    <w:p w14:paraId="5D05388D"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广大退役士兵曾经为国防和军队建设作出贡献，在党和政府的重视关怀下，总体上得到了妥善安置，受到社会的尊崇和优待。但是，一些退役士兵未能及时参加基本养老、基本医疗保险或参保后因企业经营困难、下岗失业等原因缴费中断，享受养老、医疗保障待遇面临困难。为保障退役士兵享有的保障待遇与服役贡献相匹配、与经济社会发展水平相适应，切实维护他们的切身利益，现提出如下意见。</w:t>
      </w:r>
    </w:p>
    <w:p w14:paraId="2C575589" w14:textId="77777777" w:rsidR="008704F8" w:rsidRPr="002B7841" w:rsidRDefault="008704F8" w:rsidP="008704F8">
      <w:pPr>
        <w:pStyle w:val="a7"/>
        <w:shd w:val="clear" w:color="auto" w:fill="FFFFFF"/>
        <w:spacing w:before="0" w:beforeAutospacing="0" w:after="0" w:afterAutospacing="0" w:line="600" w:lineRule="exact"/>
        <w:ind w:firstLineChars="200" w:firstLine="643"/>
        <w:jc w:val="both"/>
        <w:textAlignment w:val="baseline"/>
        <w:rPr>
          <w:rFonts w:ascii="黑体" w:eastAsia="黑体" w:hAnsi="黑体"/>
          <w:b/>
          <w:color w:val="000000"/>
          <w:sz w:val="32"/>
          <w:szCs w:val="32"/>
        </w:rPr>
      </w:pPr>
      <w:r w:rsidRPr="002B7841">
        <w:rPr>
          <w:rStyle w:val="a8"/>
          <w:rFonts w:ascii="黑体" w:eastAsia="黑体" w:hAnsi="黑体" w:hint="eastAsia"/>
          <w:color w:val="000000"/>
          <w:sz w:val="32"/>
          <w:szCs w:val="32"/>
          <w:bdr w:val="none" w:sz="0" w:space="0" w:color="auto" w:frame="1"/>
        </w:rPr>
        <w:t>一、总体要求</w:t>
      </w:r>
    </w:p>
    <w:p w14:paraId="2D793A38"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以习近平新时代中国特色社会主义思想为指导，紧紧围绕统筹推进“五位一体”总体布局和协调推进“四个全面”战略布局，贯彻新发展理念，践行以人民为中心的发展思想，在既有制度框架内，抓住主要矛盾，坚持问题导向，深挖制度潜力，创新政策措施，依法合理解决广大退役士兵最关心最直接最现实的利益问题，完善基本养老、基本医疗保险参保和接续政策，使他们退休后能够享受相关待遇，共享经济社会改革发展成果，切实感受到党和政府的关怀与优待，体会到社会尊崇。</w:t>
      </w:r>
    </w:p>
    <w:p w14:paraId="1EBB3AD5" w14:textId="77777777" w:rsidR="008704F8" w:rsidRPr="002B7841" w:rsidRDefault="008704F8" w:rsidP="008704F8">
      <w:pPr>
        <w:pStyle w:val="a7"/>
        <w:shd w:val="clear" w:color="auto" w:fill="FFFFFF"/>
        <w:spacing w:before="0" w:beforeAutospacing="0" w:after="0" w:afterAutospacing="0" w:line="600" w:lineRule="exact"/>
        <w:ind w:firstLineChars="200" w:firstLine="643"/>
        <w:jc w:val="both"/>
        <w:textAlignment w:val="baseline"/>
        <w:rPr>
          <w:rStyle w:val="a8"/>
          <w:rFonts w:ascii="黑体" w:eastAsia="黑体" w:hAnsi="黑体"/>
          <w:bdr w:val="none" w:sz="0" w:space="0" w:color="auto" w:frame="1"/>
        </w:rPr>
      </w:pPr>
      <w:r w:rsidRPr="002B7841">
        <w:rPr>
          <w:rStyle w:val="a8"/>
          <w:rFonts w:ascii="黑体" w:eastAsia="黑体" w:hAnsi="黑体" w:hint="eastAsia"/>
          <w:color w:val="000000"/>
          <w:sz w:val="32"/>
          <w:szCs w:val="32"/>
          <w:bdr w:val="none" w:sz="0" w:space="0" w:color="auto" w:frame="1"/>
        </w:rPr>
        <w:t>二、政策措施</w:t>
      </w:r>
    </w:p>
    <w:p w14:paraId="0FCCB19B"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lastRenderedPageBreak/>
        <w:t>以政府安排工作方式退出现役的退役士兵，适用以下政策。</w:t>
      </w:r>
    </w:p>
    <w:p w14:paraId="3AC651F0"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楷体_GB2312" w:eastAsia="楷体_GB2312"/>
          <w:b/>
          <w:color w:val="000000"/>
          <w:sz w:val="32"/>
          <w:szCs w:val="32"/>
        </w:rPr>
      </w:pPr>
      <w:r w:rsidRPr="002B7841">
        <w:rPr>
          <w:rStyle w:val="a8"/>
          <w:rFonts w:ascii="楷体_GB2312" w:eastAsia="楷体_GB2312" w:hint="eastAsia"/>
          <w:color w:val="000000"/>
          <w:sz w:val="32"/>
          <w:szCs w:val="32"/>
          <w:bdr w:val="none" w:sz="0" w:space="0" w:color="auto" w:frame="1"/>
        </w:rPr>
        <w:t>（一）允许参保和补缴</w:t>
      </w:r>
    </w:p>
    <w:p w14:paraId="65423ABA"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未参加社会保险的允许参保。退役士兵入伍时未参加城镇职工基本养老、基本医疗保险的，入伍时间视为首次参保时间；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14:paraId="38D3E9E8"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参保后缴费中断的允许补缴。退役士兵参加基本养老保险出现欠缴、断缴的，允许按不超过本人军龄的年限补缴，补缴免收滞纳金。达到法定退休年龄、基本养老保险累计缴费年限（含军龄）未达到国家规定最低缴费年限的，允许延长缴费至最低缴费年限；2011年7月1日《中华人民共和国社会保险法》实施前首次参保、延长缴费5年后仍不足最低缴费年限的，允许一次性缴费至最低缴费年限。达到法定退休年龄、城镇职工基本医疗保险累计缴费年限（含军龄）未达到国家规定年限的，可以缴费至国家规定年限。</w:t>
      </w:r>
    </w:p>
    <w:p w14:paraId="34C1382F"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退役士兵参加工伤保险、失业保险、生育保险存在的问题，各地按规定予以解决。</w:t>
      </w:r>
    </w:p>
    <w:p w14:paraId="739520D0"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Style w:val="a8"/>
          <w:rFonts w:ascii="楷体_GB2312" w:eastAsia="楷体_GB2312"/>
          <w:bdr w:val="none" w:sz="0" w:space="0" w:color="auto" w:frame="1"/>
        </w:rPr>
      </w:pPr>
      <w:r w:rsidRPr="002B7841">
        <w:rPr>
          <w:rStyle w:val="a8"/>
          <w:rFonts w:ascii="楷体_GB2312" w:eastAsia="楷体_GB2312" w:hint="eastAsia"/>
          <w:color w:val="000000"/>
          <w:sz w:val="32"/>
          <w:szCs w:val="32"/>
          <w:bdr w:val="none" w:sz="0" w:space="0" w:color="auto" w:frame="1"/>
        </w:rPr>
        <w:t>（二）补缴责任和要求</w:t>
      </w:r>
    </w:p>
    <w:p w14:paraId="3B18BF2D"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lastRenderedPageBreak/>
        <w:t>退役士兵参加社会保险缴纳费用，原则上单位缴费部分由所在单位负担，个人缴费部分由个人负担。</w:t>
      </w:r>
    </w:p>
    <w:p w14:paraId="3F6B05AD"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原单位已不存在或缴纳确有困难的，由原单位上级主管部门负责补缴；上级主管部门不存在或无力缴纳的，由安置地退役军人事务主管部门申请财政资金解决。政府补缴年限不超过本人军龄。上述单位缴费财政补助部分由中央、省、市、县四级承担，安置地省级政府承担主体责任，中央财政对地方给予适当补助。</w:t>
      </w:r>
    </w:p>
    <w:p w14:paraId="07C5A002"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对于个人缴费部分，个人属于最低生活保障对象、特困人员的，地方政府对其个人缴费予以适当补助。</w:t>
      </w:r>
    </w:p>
    <w:p w14:paraId="43981E41"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Style w:val="a8"/>
          <w:rFonts w:ascii="楷体_GB2312" w:eastAsia="楷体_GB2312"/>
          <w:b w:val="0"/>
          <w:sz w:val="32"/>
          <w:szCs w:val="32"/>
          <w:bdr w:val="none" w:sz="0" w:space="0" w:color="auto" w:frame="1"/>
        </w:rPr>
      </w:pPr>
      <w:r w:rsidRPr="002B7841">
        <w:rPr>
          <w:rStyle w:val="a8"/>
          <w:rFonts w:ascii="楷体_GB2312" w:eastAsia="楷体_GB2312" w:hint="eastAsia"/>
          <w:sz w:val="32"/>
          <w:szCs w:val="32"/>
          <w:bdr w:val="none" w:sz="0" w:space="0" w:color="auto" w:frame="1"/>
        </w:rPr>
        <w:t>（三）缴费工资基数和费率</w:t>
      </w:r>
    </w:p>
    <w:p w14:paraId="3DCD7FED"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城镇职工基本养老保险。缴费工资基数由安置地按照补缴时上年度职工平均工资的60%予以确定，单位和个人缴费费率按补缴时安置地规定执行，相应记录个人权益。</w:t>
      </w:r>
    </w:p>
    <w:p w14:paraId="0FB1788C"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城镇职工基本医疗保险。缴费工资基数由参保地按照补缴时上年度职工平均工资的60%予以确定，单位和个人缴费费率按参保地规定执行。</w:t>
      </w:r>
    </w:p>
    <w:p w14:paraId="266A5759"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Style w:val="a8"/>
          <w:rFonts w:ascii="楷体_GB2312" w:eastAsia="楷体_GB2312"/>
          <w:bdr w:val="none" w:sz="0" w:space="0" w:color="auto" w:frame="1"/>
        </w:rPr>
      </w:pPr>
      <w:r w:rsidRPr="002B7841">
        <w:rPr>
          <w:rStyle w:val="a8"/>
          <w:rFonts w:ascii="楷体_GB2312" w:eastAsia="楷体_GB2312" w:hint="eastAsia"/>
          <w:sz w:val="32"/>
          <w:szCs w:val="32"/>
          <w:bdr w:val="none" w:sz="0" w:space="0" w:color="auto" w:frame="1"/>
        </w:rPr>
        <w:t>（四）参保和补缴手续</w:t>
      </w:r>
    </w:p>
    <w:p w14:paraId="58A5A58E"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t>建立“一门受理、协同办理”的经办机制。需要参加社会保险或补缴社会保险费的退役士兵持本人有效身份证件和相关退役证明，到安置地退役军人事务主管部门登记军龄、提出申请。安置地退役军人事务主管部门将相关认定信息及</w:t>
      </w:r>
      <w:r w:rsidRPr="002B7841">
        <w:rPr>
          <w:rFonts w:ascii="仿宋_GB2312" w:eastAsia="仿宋_GB2312" w:hint="eastAsia"/>
          <w:color w:val="000000"/>
          <w:sz w:val="32"/>
          <w:szCs w:val="32"/>
        </w:rPr>
        <w:lastRenderedPageBreak/>
        <w:t>证明材料分别提供给安置地（或参保地）社会保险、医疗保险及相关征收机构办理参保和补缴手续。</w:t>
      </w:r>
    </w:p>
    <w:p w14:paraId="65CD2993" w14:textId="77777777" w:rsidR="008704F8" w:rsidRPr="002B7841" w:rsidRDefault="008704F8" w:rsidP="008704F8">
      <w:pPr>
        <w:pStyle w:val="a7"/>
        <w:shd w:val="clear" w:color="auto" w:fill="FFFFFF"/>
        <w:spacing w:before="0" w:beforeAutospacing="0" w:after="0" w:afterAutospacing="0" w:line="600" w:lineRule="exact"/>
        <w:ind w:firstLineChars="200" w:firstLine="643"/>
        <w:jc w:val="both"/>
        <w:textAlignment w:val="baseline"/>
        <w:rPr>
          <w:rStyle w:val="a8"/>
          <w:rFonts w:ascii="黑体" w:eastAsia="黑体" w:hAnsi="黑体"/>
          <w:bdr w:val="none" w:sz="0" w:space="0" w:color="auto" w:frame="1"/>
        </w:rPr>
      </w:pPr>
      <w:r w:rsidRPr="002B7841">
        <w:rPr>
          <w:rStyle w:val="a8"/>
          <w:rFonts w:ascii="黑体" w:eastAsia="黑体" w:hAnsi="黑体" w:hint="eastAsia"/>
          <w:color w:val="000000"/>
          <w:sz w:val="32"/>
          <w:szCs w:val="32"/>
          <w:bdr w:val="none" w:sz="0" w:space="0" w:color="auto" w:frame="1"/>
        </w:rPr>
        <w:t>三、加强组织领导</w:t>
      </w:r>
    </w:p>
    <w:p w14:paraId="0AC0E950"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Style w:val="a8"/>
          <w:rFonts w:ascii="楷体_GB2312" w:eastAsia="楷体_GB2312" w:hint="eastAsia"/>
          <w:color w:val="000000"/>
          <w:sz w:val="32"/>
          <w:szCs w:val="32"/>
          <w:bdr w:val="none" w:sz="0" w:space="0" w:color="auto" w:frame="1"/>
        </w:rPr>
        <w:t>（一）健全工作机制。</w:t>
      </w:r>
      <w:r w:rsidRPr="002B7841">
        <w:rPr>
          <w:rFonts w:ascii="仿宋_GB2312" w:eastAsia="仿宋_GB2312" w:hint="eastAsia"/>
          <w:color w:val="000000"/>
          <w:sz w:val="32"/>
          <w:szCs w:val="32"/>
        </w:rPr>
        <w:t>地方各级政府各有关部门要强化政治责任和使命担当，建立党委和政府统一领导，退役军人事务部门统筹协调，财政、人力资源社会保障、医疗保障、税务、审计等相关部门各司其职、密切配合的工作机制。国家层面建立由退役军人事务部牵头，有关部门参加的部际联席会议制度。</w:t>
      </w:r>
    </w:p>
    <w:p w14:paraId="25C34DAC"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楷体_GB2312" w:eastAsia="楷体_GB2312" w:hint="eastAsia"/>
          <w:bCs/>
          <w:sz w:val="32"/>
          <w:szCs w:val="32"/>
        </w:rPr>
        <w:t>（二）加强督导落实。</w:t>
      </w:r>
      <w:r w:rsidRPr="002B7841">
        <w:rPr>
          <w:rFonts w:ascii="仿宋_GB2312" w:eastAsia="仿宋_GB2312" w:hint="eastAsia"/>
          <w:color w:val="000000"/>
          <w:sz w:val="32"/>
          <w:szCs w:val="32"/>
        </w:rPr>
        <w:t>各地要对照本意见要求，对符合条件的退役士兵登记造册，制定方案，核算资金，确保政策落实到位。其中，涉及基本养老保险的补缴工作，要结合实际加快工作进度，争取尽快完成工作任务。各地要实行工作进展情况通报制度，对因工作不到位、责任不落实未能完成任务的，要倒查责任、严肃追责。</w:t>
      </w:r>
    </w:p>
    <w:p w14:paraId="50878E62"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楷体_GB2312" w:eastAsia="楷体_GB2312" w:hint="eastAsia"/>
          <w:sz w:val="32"/>
          <w:szCs w:val="32"/>
        </w:rPr>
        <w:t>（三）强化帮扶援助。</w:t>
      </w:r>
      <w:r w:rsidRPr="002B7841">
        <w:rPr>
          <w:rFonts w:ascii="仿宋_GB2312" w:eastAsia="仿宋_GB2312" w:hint="eastAsia"/>
          <w:color w:val="000000"/>
          <w:sz w:val="32"/>
          <w:szCs w:val="32"/>
        </w:rPr>
        <w:t>对于达到法定退休年龄，按照本意见缴费后仍未达到最低缴费年限的，各地要采取多种有效措施予以帮助。要积极通过教育培训、推荐就业、扶持创业等方式，帮助退役士兵就业创业。对于年龄偏大、扶持后仍就业困难的退役士兵，符合条件的，优先通过政府购买的公共服务岗位帮扶就业。有就业能力的退役士兵应主动就业创业，用工单位和退役士兵应依法缴纳社会保险费。</w:t>
      </w:r>
    </w:p>
    <w:p w14:paraId="7B6E29B4" w14:textId="77777777" w:rsidR="008704F8" w:rsidRPr="002B7841" w:rsidRDefault="008704F8" w:rsidP="008704F8">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2B7841">
        <w:rPr>
          <w:rFonts w:ascii="仿宋_GB2312" w:eastAsia="仿宋_GB2312" w:hint="eastAsia"/>
          <w:color w:val="000000"/>
          <w:sz w:val="32"/>
          <w:szCs w:val="32"/>
        </w:rPr>
        <w:lastRenderedPageBreak/>
        <w:t>本意见适用于施行前出现的未参保和断缴问题。各省区市各有关部门要根据本地区本系统实际制定具体落实措施，实施过程中的重大问题、重要情况要及时向党中央、国务院报告。</w:t>
      </w:r>
    </w:p>
    <w:p w14:paraId="49559A93" w14:textId="77777777" w:rsidR="002E2DA3" w:rsidRPr="008704F8" w:rsidRDefault="002E2DA3">
      <w:bookmarkStart w:id="0" w:name="_GoBack"/>
      <w:bookmarkEnd w:id="0"/>
    </w:p>
    <w:sectPr w:rsidR="002E2DA3" w:rsidRPr="00870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E307" w14:textId="77777777" w:rsidR="0039798F" w:rsidRDefault="0039798F" w:rsidP="008704F8">
      <w:r>
        <w:separator/>
      </w:r>
    </w:p>
  </w:endnote>
  <w:endnote w:type="continuationSeparator" w:id="0">
    <w:p w14:paraId="1BDF2719" w14:textId="77777777" w:rsidR="0039798F" w:rsidRDefault="0039798F" w:rsidP="008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6E0C" w14:textId="77777777" w:rsidR="0039798F" w:rsidRDefault="0039798F" w:rsidP="008704F8">
      <w:r>
        <w:separator/>
      </w:r>
    </w:p>
  </w:footnote>
  <w:footnote w:type="continuationSeparator" w:id="0">
    <w:p w14:paraId="68DFA0A5" w14:textId="77777777" w:rsidR="0039798F" w:rsidRDefault="0039798F" w:rsidP="0087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BE"/>
    <w:rsid w:val="001651BE"/>
    <w:rsid w:val="002E2DA3"/>
    <w:rsid w:val="0039798F"/>
    <w:rsid w:val="0087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F12F6-AC3A-4BF6-961A-5EFB58B8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4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04F8"/>
    <w:rPr>
      <w:sz w:val="18"/>
      <w:szCs w:val="18"/>
    </w:rPr>
  </w:style>
  <w:style w:type="paragraph" w:styleId="a5">
    <w:name w:val="footer"/>
    <w:basedOn w:val="a"/>
    <w:link w:val="a6"/>
    <w:uiPriority w:val="99"/>
    <w:unhideWhenUsed/>
    <w:rsid w:val="008704F8"/>
    <w:pPr>
      <w:tabs>
        <w:tab w:val="center" w:pos="4153"/>
        <w:tab w:val="right" w:pos="8306"/>
      </w:tabs>
      <w:snapToGrid w:val="0"/>
      <w:jc w:val="left"/>
    </w:pPr>
    <w:rPr>
      <w:sz w:val="18"/>
      <w:szCs w:val="18"/>
    </w:rPr>
  </w:style>
  <w:style w:type="character" w:customStyle="1" w:styleId="a6">
    <w:name w:val="页脚 字符"/>
    <w:basedOn w:val="a0"/>
    <w:link w:val="a5"/>
    <w:uiPriority w:val="99"/>
    <w:rsid w:val="008704F8"/>
    <w:rPr>
      <w:sz w:val="18"/>
      <w:szCs w:val="18"/>
    </w:rPr>
  </w:style>
  <w:style w:type="paragraph" w:styleId="a7">
    <w:name w:val="Normal (Web)"/>
    <w:basedOn w:val="a"/>
    <w:uiPriority w:val="99"/>
    <w:semiHidden/>
    <w:unhideWhenUsed/>
    <w:rsid w:val="008704F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7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王</dc:creator>
  <cp:keywords/>
  <dc:description/>
  <cp:lastModifiedBy>新 王</cp:lastModifiedBy>
  <cp:revision>2</cp:revision>
  <dcterms:created xsi:type="dcterms:W3CDTF">2019-05-05T10:25:00Z</dcterms:created>
  <dcterms:modified xsi:type="dcterms:W3CDTF">2019-05-05T10:25:00Z</dcterms:modified>
</cp:coreProperties>
</file>